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CE9A1" w14:textId="182C3295" w:rsidR="002A2245" w:rsidRDefault="00D71B2A" w:rsidP="00C814BD">
      <w:pPr>
        <w:ind w:left="-810"/>
        <w:rPr>
          <w:rFonts w:ascii="Avenir Book" w:hAnsi="Avenir Book"/>
          <w:b/>
        </w:rPr>
      </w:pPr>
      <w:bookmarkStart w:id="0" w:name="_GoBack"/>
      <w:bookmarkEnd w:id="0"/>
      <w:r>
        <w:rPr>
          <w:noProof/>
          <w:color w:val="222222"/>
        </w:rPr>
        <w:drawing>
          <wp:anchor distT="0" distB="0" distL="114300" distR="114300" simplePos="0" relativeHeight="251659264" behindDoc="1" locked="0" layoutInCell="1" allowOverlap="1" wp14:anchorId="77D2F422" wp14:editId="729D2CCE">
            <wp:simplePos x="0" y="0"/>
            <wp:positionH relativeFrom="column">
              <wp:posOffset>4867275</wp:posOffset>
            </wp:positionH>
            <wp:positionV relativeFrom="paragraph">
              <wp:posOffset>-28575</wp:posOffset>
            </wp:positionV>
            <wp:extent cx="1078230" cy="419100"/>
            <wp:effectExtent l="0" t="0" r="7620" b="0"/>
            <wp:wrapTight wrapText="bothSides">
              <wp:wrapPolygon edited="0">
                <wp:start x="0" y="0"/>
                <wp:lineTo x="0" y="20618"/>
                <wp:lineTo x="21371" y="20618"/>
                <wp:lineTo x="21371" y="0"/>
                <wp:lineTo x="0" y="0"/>
              </wp:wrapPolygon>
            </wp:wrapTight>
            <wp:docPr id="21" name="صورة 21" descr="https://identity.ksu.edu.sa/sites/identity.ksu.edu.sa/files/imce_images/logo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dentity.ksu.edu.sa/sites/identity.ksu.edu.sa/files/imce_images/logo_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6406" r="4673" b="25979"/>
                    <a:stretch/>
                  </pic:blipFill>
                  <pic:spPr bwMode="auto">
                    <a:xfrm>
                      <a:off x="0" y="0"/>
                      <a:ext cx="107823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406">
        <w:rPr>
          <w:rFonts w:ascii="Avenir Book" w:hAnsi="Avenir Book"/>
          <w:b/>
        </w:rPr>
        <w:t xml:space="preserve"> </w:t>
      </w:r>
    </w:p>
    <w:p w14:paraId="767B89E5" w14:textId="77777777" w:rsidR="002A2245" w:rsidRDefault="002A2245" w:rsidP="00C814BD">
      <w:pPr>
        <w:ind w:left="-810"/>
        <w:rPr>
          <w:rFonts w:ascii="Avenir Book" w:hAnsi="Avenir Book"/>
          <w:b/>
        </w:rPr>
      </w:pPr>
    </w:p>
    <w:p w14:paraId="3CD9560A" w14:textId="5B452431" w:rsidR="00FC1A18" w:rsidRPr="00ED7B79" w:rsidRDefault="006B75A2" w:rsidP="00C814BD">
      <w:pPr>
        <w:ind w:left="-810"/>
        <w:rPr>
          <w:rFonts w:ascii="Avenir Book" w:hAnsi="Avenir Book"/>
          <w:b/>
        </w:rPr>
      </w:pPr>
      <w:r w:rsidRPr="00ED7B79">
        <w:rPr>
          <w:rFonts w:ascii="Avenir Book" w:hAnsi="Avenir Book"/>
          <w:b/>
        </w:rPr>
        <w:t xml:space="preserve">CBA </w:t>
      </w:r>
      <w:r w:rsidR="00FC1A18" w:rsidRPr="00ED7B79">
        <w:rPr>
          <w:rFonts w:ascii="Avenir Book" w:hAnsi="Avenir Book"/>
          <w:b/>
        </w:rPr>
        <w:t>Program course plan Guide</w:t>
      </w:r>
      <w:r w:rsidR="00825B1C" w:rsidRPr="00ED7B79">
        <w:rPr>
          <w:rFonts w:ascii="Avenir Book" w:hAnsi="Avenir Book"/>
          <w:b/>
        </w:rPr>
        <w:t xml:space="preserve">: </w:t>
      </w:r>
      <w:r w:rsidR="00C372FD" w:rsidRPr="00ED7B79">
        <w:rPr>
          <w:rFonts w:ascii="Avenir Book" w:hAnsi="Avenir Book"/>
          <w:b/>
        </w:rPr>
        <w:t>Marketing</w:t>
      </w:r>
    </w:p>
    <w:p w14:paraId="74D63853" w14:textId="7107584C" w:rsidR="00FC1A18" w:rsidRDefault="00FC1A18" w:rsidP="00C97430">
      <w:pPr>
        <w:ind w:left="-806" w:right="-187"/>
        <w:rPr>
          <w:rFonts w:ascii="Avenir Book" w:eastAsia="Arial Unicode MS" w:hAnsi="Avenir Book" w:cs="Arial Unicode MS"/>
          <w:sz w:val="20"/>
          <w:szCs w:val="20"/>
        </w:rPr>
      </w:pPr>
      <w:r w:rsidRPr="00C97430">
        <w:rPr>
          <w:rFonts w:ascii="Avenir Book" w:eastAsia="Arial Unicode MS" w:hAnsi="Avenir Book" w:cs="Arial Unicode MS"/>
          <w:sz w:val="20"/>
          <w:szCs w:val="20"/>
        </w:rPr>
        <w:t xml:space="preserve">The following is the course plan that should be followed for the above program.  Please check the required course that you intend on taking for the stated semester and </w:t>
      </w:r>
      <w:r w:rsidR="00D17EC7" w:rsidRPr="00C97430">
        <w:rPr>
          <w:rFonts w:ascii="Avenir Book" w:eastAsia="Arial Unicode MS" w:hAnsi="Avenir Book" w:cs="Arial Unicode MS"/>
          <w:sz w:val="20"/>
          <w:szCs w:val="20"/>
        </w:rPr>
        <w:t xml:space="preserve">arrange to </w:t>
      </w:r>
      <w:r w:rsidR="001518CF" w:rsidRPr="00C97430">
        <w:rPr>
          <w:rFonts w:ascii="Avenir Book" w:eastAsia="Arial Unicode MS" w:hAnsi="Avenir Book" w:cs="Arial Unicode MS"/>
          <w:sz w:val="20"/>
          <w:szCs w:val="20"/>
        </w:rPr>
        <w:t>discuss</w:t>
      </w:r>
      <w:r w:rsidRPr="00C97430">
        <w:rPr>
          <w:rFonts w:ascii="Avenir Book" w:eastAsia="Arial Unicode MS" w:hAnsi="Avenir Book" w:cs="Arial Unicode MS"/>
          <w:sz w:val="20"/>
          <w:szCs w:val="20"/>
        </w:rPr>
        <w:t xml:space="preserve"> with </w:t>
      </w:r>
      <w:r w:rsidR="001518CF" w:rsidRPr="00C97430">
        <w:rPr>
          <w:rFonts w:ascii="Avenir Book" w:eastAsia="Arial Unicode MS" w:hAnsi="Avenir Book" w:cs="Arial Unicode MS"/>
          <w:sz w:val="20"/>
          <w:szCs w:val="20"/>
        </w:rPr>
        <w:t>your</w:t>
      </w:r>
      <w:r w:rsidRPr="00C97430">
        <w:rPr>
          <w:rFonts w:ascii="Avenir Book" w:eastAsia="Arial Unicode MS" w:hAnsi="Avenir Book" w:cs="Arial Unicode MS"/>
          <w:sz w:val="20"/>
          <w:szCs w:val="20"/>
        </w:rPr>
        <w:t xml:space="preserve"> academic advisor when having questions about registering for course in different order.</w:t>
      </w:r>
    </w:p>
    <w:p w14:paraId="3E99A917" w14:textId="77777777" w:rsidR="00C97430" w:rsidRPr="00C97430" w:rsidRDefault="00C97430" w:rsidP="00C97430">
      <w:pPr>
        <w:ind w:left="-806" w:right="-187"/>
        <w:rPr>
          <w:rFonts w:ascii="Avenir Book" w:eastAsia="Arial Unicode MS" w:hAnsi="Avenir Book" w:cs="Arial Unicode MS"/>
          <w:sz w:val="20"/>
          <w:szCs w:val="20"/>
        </w:rPr>
      </w:pPr>
    </w:p>
    <w:p w14:paraId="2231D892" w14:textId="77777777" w:rsidR="00FC1A18" w:rsidRDefault="00FC1A18" w:rsidP="00FC1A18">
      <w:pPr>
        <w:pStyle w:val="a4"/>
      </w:pPr>
      <w:r>
        <w:t>Top of Form</w:t>
      </w:r>
    </w:p>
    <w:tbl>
      <w:tblPr>
        <w:tblStyle w:val="a3"/>
        <w:tblW w:w="10355" w:type="dxa"/>
        <w:tblInd w:w="-702" w:type="dxa"/>
        <w:tblLook w:val="04A0" w:firstRow="1" w:lastRow="0" w:firstColumn="1" w:lastColumn="0" w:noHBand="0" w:noVBand="1"/>
      </w:tblPr>
      <w:tblGrid>
        <w:gridCol w:w="5130"/>
        <w:gridCol w:w="270"/>
        <w:gridCol w:w="4955"/>
      </w:tblGrid>
      <w:tr w:rsidR="00495999" w14:paraId="6312CFD2" w14:textId="77777777" w:rsidTr="00495999">
        <w:trPr>
          <w:trHeight w:val="280"/>
        </w:trPr>
        <w:tc>
          <w:tcPr>
            <w:tcW w:w="5130" w:type="dxa"/>
            <w:tcBorders>
              <w:right w:val="single" w:sz="4" w:space="0" w:color="auto"/>
            </w:tcBorders>
            <w:shd w:val="clear" w:color="auto" w:fill="E0E0E0"/>
          </w:tcPr>
          <w:p w14:paraId="6D4E2C22" w14:textId="77777777" w:rsidR="00FC1A18" w:rsidRDefault="00FC1A18" w:rsidP="00825B1C">
            <w:pPr>
              <w:ind w:left="-108"/>
              <w:jc w:val="center"/>
            </w:pPr>
            <w:r>
              <w:t>Fifth semester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FFFF0C" w14:textId="77777777" w:rsidR="00FC1A18" w:rsidRDefault="00FC1A18" w:rsidP="00825B1C">
            <w:pPr>
              <w:ind w:left="-108"/>
              <w:jc w:val="center"/>
            </w:pPr>
          </w:p>
        </w:tc>
        <w:tc>
          <w:tcPr>
            <w:tcW w:w="4955" w:type="dxa"/>
            <w:tcBorders>
              <w:left w:val="single" w:sz="4" w:space="0" w:color="auto"/>
            </w:tcBorders>
            <w:shd w:val="clear" w:color="auto" w:fill="D9D9D9"/>
          </w:tcPr>
          <w:p w14:paraId="79E8625F" w14:textId="77777777" w:rsidR="00FC1A18" w:rsidRDefault="00FC1A18" w:rsidP="00825B1C">
            <w:pPr>
              <w:ind w:left="-108"/>
              <w:jc w:val="center"/>
            </w:pPr>
            <w:r>
              <w:t>Sixth semester</w:t>
            </w:r>
          </w:p>
        </w:tc>
      </w:tr>
      <w:tr w:rsidR="003F68B6" w14:paraId="12F8255C" w14:textId="77777777" w:rsidTr="00495999">
        <w:trPr>
          <w:trHeight w:val="388"/>
        </w:trPr>
        <w:tc>
          <w:tcPr>
            <w:tcW w:w="5130" w:type="dxa"/>
            <w:tcBorders>
              <w:right w:val="single" w:sz="4" w:space="0" w:color="auto"/>
            </w:tcBorders>
          </w:tcPr>
          <w:p w14:paraId="63BB8820" w14:textId="1FFC01C2" w:rsidR="003F68B6" w:rsidRPr="00901E70" w:rsidRDefault="003F68B6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901E70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21DC2654" wp14:editId="15B7167F">
                  <wp:extent cx="203200" cy="203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901E70">
              <w:rPr>
                <w:rFonts w:eastAsia="Arial Unicode MS" w:cs="Arial Unicode MS"/>
                <w:sz w:val="18"/>
                <w:szCs w:val="18"/>
              </w:rPr>
              <w:t xml:space="preserve"> 103 ARAB Expository Writing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620F7D" w14:textId="77777777" w:rsidR="003F68B6" w:rsidRPr="00901E70" w:rsidRDefault="003F68B6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48F8FC69" w14:textId="4E4EA37D" w:rsidR="003F68B6" w:rsidRPr="00901E70" w:rsidRDefault="003F68B6" w:rsidP="00FF22EB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901E70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39E2DF82" wp14:editId="4FA543AF">
                  <wp:extent cx="203200" cy="203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>
              <w:rPr>
                <w:rFonts w:eastAsia="Arial Unicode MS" w:cs="Arial Unicode MS"/>
                <w:sz w:val="18"/>
                <w:szCs w:val="18"/>
              </w:rPr>
              <w:t xml:space="preserve"> 302 BUS International Business (PR/101BUS)</w:t>
            </w:r>
          </w:p>
        </w:tc>
      </w:tr>
      <w:tr w:rsidR="003F68B6" w14:paraId="7A5A4D09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54BDEC66" w14:textId="4F89BCF6" w:rsidR="003F68B6" w:rsidRPr="00901E70" w:rsidRDefault="003F68B6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901E70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722304C7" wp14:editId="447B3736">
                  <wp:extent cx="203200" cy="203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>
              <w:rPr>
                <w:rFonts w:eastAsia="Arial Unicode MS" w:cs="Arial Unicode MS"/>
                <w:sz w:val="18"/>
                <w:szCs w:val="18"/>
              </w:rPr>
              <w:t xml:space="preserve"> 121 BUS Organizational Behavior (PR/101BUS)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2E4D1" w14:textId="77777777" w:rsidR="003F68B6" w:rsidRPr="00901E70" w:rsidRDefault="003F68B6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76B0DEA5" w14:textId="515227C3" w:rsidR="003F68B6" w:rsidRPr="00901E70" w:rsidRDefault="003F68B6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901E70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57CC549B" wp14:editId="54D6A64F">
                  <wp:extent cx="203200" cy="203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>
              <w:rPr>
                <w:rFonts w:eastAsia="Arial Unicode MS" w:cs="Arial Unicode MS"/>
                <w:sz w:val="18"/>
                <w:szCs w:val="18"/>
              </w:rPr>
              <w:t xml:space="preserve"> 302 MKT Marketing Research (PR/201MKT-107QUA)</w:t>
            </w:r>
          </w:p>
        </w:tc>
      </w:tr>
      <w:tr w:rsidR="003F68B6" w14:paraId="43FE7293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754A3E17" w14:textId="0CFC3E0C" w:rsidR="003F68B6" w:rsidRPr="00901E70" w:rsidRDefault="003F68B6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901E70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43E51AAA" wp14:editId="473CD076">
                  <wp:extent cx="203200" cy="203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>
              <w:rPr>
                <w:rFonts w:eastAsia="Arial Unicode MS" w:cs="Arial Unicode MS"/>
                <w:sz w:val="18"/>
                <w:szCs w:val="18"/>
              </w:rPr>
              <w:t xml:space="preserve"> 207 QUA Bus Statistics (PR/101BUS)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CE0E2" w14:textId="77777777" w:rsidR="003F68B6" w:rsidRPr="00901E70" w:rsidRDefault="003F68B6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068C0091" w14:textId="0276A127" w:rsidR="003F68B6" w:rsidRPr="00901E70" w:rsidRDefault="003F68B6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901E70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1C110CFF" wp14:editId="552C431C">
                  <wp:extent cx="203200" cy="203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>
              <w:rPr>
                <w:rFonts w:eastAsia="Arial Unicode MS" w:cs="Arial Unicode MS"/>
                <w:sz w:val="18"/>
                <w:szCs w:val="18"/>
              </w:rPr>
              <w:t xml:space="preserve"> 330 BUS Managerial Skills (PR/101BUS)</w:t>
            </w:r>
          </w:p>
        </w:tc>
      </w:tr>
      <w:tr w:rsidR="003F68B6" w14:paraId="08CF9063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137E3836" w14:textId="158BB8BB" w:rsidR="003F68B6" w:rsidRPr="00901E70" w:rsidRDefault="003F68B6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901E70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3BE9C130" wp14:editId="11A5341E">
                  <wp:extent cx="203200" cy="203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>
              <w:rPr>
                <w:rFonts w:eastAsia="Arial Unicode MS" w:cs="Arial Unicode MS"/>
                <w:sz w:val="18"/>
                <w:szCs w:val="18"/>
              </w:rPr>
              <w:t xml:space="preserve"> 21</w:t>
            </w:r>
            <w:r w:rsidR="002A2245">
              <w:rPr>
                <w:rFonts w:eastAsia="Arial Unicode MS" w:cs="Arial Unicode MS"/>
                <w:sz w:val="18"/>
                <w:szCs w:val="18"/>
              </w:rPr>
              <w:t xml:space="preserve">0 BUS Legal Environment of Business </w:t>
            </w:r>
            <w:r>
              <w:rPr>
                <w:rFonts w:eastAsia="Arial Unicode MS" w:cs="Arial Unicode MS"/>
                <w:sz w:val="18"/>
                <w:szCs w:val="18"/>
              </w:rPr>
              <w:t>(PR/101BUS)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F3C0B" w14:textId="77777777" w:rsidR="003F68B6" w:rsidRPr="00901E70" w:rsidRDefault="003F68B6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50EF5653" w14:textId="3B39CBDB" w:rsidR="003F68B6" w:rsidRPr="00901E70" w:rsidRDefault="003F68B6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901E70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457CFD06" wp14:editId="6703ADF6">
                  <wp:extent cx="203200" cy="203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2A2245">
              <w:rPr>
                <w:rFonts w:eastAsia="Arial Unicode MS" w:cs="Arial Unicode MS"/>
                <w:sz w:val="18"/>
                <w:szCs w:val="18"/>
              </w:rPr>
              <w:t xml:space="preserve"> 371 BUS Operations Management </w:t>
            </w:r>
            <w:r>
              <w:rPr>
                <w:rFonts w:eastAsia="Arial Unicode MS" w:cs="Arial Unicode MS"/>
                <w:sz w:val="18"/>
                <w:szCs w:val="18"/>
              </w:rPr>
              <w:t>(PR/101BUS)</w:t>
            </w:r>
          </w:p>
        </w:tc>
      </w:tr>
      <w:tr w:rsidR="002A2245" w14:paraId="34681E47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15C7A752" w14:textId="1ECDEFBC" w:rsidR="002A2245" w:rsidRPr="00901E70" w:rsidRDefault="002A2245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901E70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653ED036" wp14:editId="35C6984F">
                  <wp:extent cx="203200" cy="2032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 Unicode MS" w:cs="Arial Unicode MS"/>
                <w:sz w:val="18"/>
                <w:szCs w:val="18"/>
              </w:rPr>
              <w:t xml:space="preserve"> 301 MKT Consumer Behavior (PR/201MKT)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AA425" w14:textId="77777777" w:rsidR="002A2245" w:rsidRPr="00901E70" w:rsidRDefault="002A2245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4127F17D" w14:textId="48D87045" w:rsidR="002A2245" w:rsidRPr="00901E70" w:rsidRDefault="002A2245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901E70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3257D18C" wp14:editId="6E0EB076">
                  <wp:extent cx="203200" cy="2032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901E70">
              <w:rPr>
                <w:rFonts w:eastAsia="Arial Unicode MS" w:cs="Arial Unicode MS"/>
                <w:sz w:val="18"/>
                <w:szCs w:val="18"/>
              </w:rPr>
              <w:t xml:space="preserve"> Elective…………………………………………………………………</w:t>
            </w:r>
          </w:p>
        </w:tc>
      </w:tr>
      <w:tr w:rsidR="002A2245" w14:paraId="0697C065" w14:textId="77777777" w:rsidTr="00495999">
        <w:trPr>
          <w:trHeight w:val="345"/>
        </w:trPr>
        <w:tc>
          <w:tcPr>
            <w:tcW w:w="5130" w:type="dxa"/>
            <w:tcBorders>
              <w:bottom w:val="single" w:sz="4" w:space="0" w:color="auto"/>
              <w:right w:val="single" w:sz="4" w:space="0" w:color="auto"/>
            </w:tcBorders>
          </w:tcPr>
          <w:p w14:paraId="1DE2DE77" w14:textId="0D5F3F96" w:rsidR="002A2245" w:rsidRPr="00901E70" w:rsidRDefault="002A2245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901E70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1A171E15" wp14:editId="03E9D523">
                  <wp:extent cx="203200" cy="203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901E70">
              <w:rPr>
                <w:rFonts w:eastAsia="Arial Unicode MS" w:cs="Arial Unicode MS"/>
                <w:sz w:val="18"/>
                <w:szCs w:val="18"/>
              </w:rPr>
              <w:t xml:space="preserve"> Elective…………………………………………………………………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D2D0F" w14:textId="77777777" w:rsidR="002A2245" w:rsidRPr="00901E70" w:rsidRDefault="002A2245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  <w:bottom w:val="single" w:sz="4" w:space="0" w:color="auto"/>
            </w:tcBorders>
          </w:tcPr>
          <w:p w14:paraId="14366A46" w14:textId="3B7523EE" w:rsidR="002A2245" w:rsidRPr="00901E70" w:rsidRDefault="002A2245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901E70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17F02ABE" wp14:editId="73A48739">
                  <wp:extent cx="203200" cy="2032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901E70">
              <w:rPr>
                <w:rFonts w:eastAsia="Arial Unicode MS" w:cs="Arial Unicode MS"/>
                <w:sz w:val="18"/>
                <w:szCs w:val="18"/>
              </w:rPr>
              <w:t xml:space="preserve"> Elective…………………………………………………………………</w:t>
            </w:r>
          </w:p>
        </w:tc>
      </w:tr>
      <w:tr w:rsidR="002A2245" w14:paraId="45402486" w14:textId="77777777" w:rsidTr="001D3EFE">
        <w:trPr>
          <w:trHeight w:val="188"/>
        </w:trPr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6BCA8AE" w14:textId="77777777" w:rsidR="002A2245" w:rsidRPr="00901E70" w:rsidRDefault="002A2245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E9FC15A" w14:textId="77777777" w:rsidR="002A2245" w:rsidRPr="00901E70" w:rsidRDefault="002A2245" w:rsidP="00825B1C">
            <w:pPr>
              <w:ind w:left="-108"/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95EA2" w14:textId="77777777" w:rsidR="002A2245" w:rsidRPr="00901E70" w:rsidRDefault="002A2245" w:rsidP="00825B1C">
            <w:pPr>
              <w:ind w:left="-108"/>
              <w:rPr>
                <w:rFonts w:eastAsia="Arial Unicode MS" w:cs="Arial Unicode MS"/>
                <w:sz w:val="20"/>
                <w:szCs w:val="20"/>
              </w:rPr>
            </w:pPr>
          </w:p>
        </w:tc>
      </w:tr>
      <w:tr w:rsidR="002A2245" w14:paraId="7E5F9BF0" w14:textId="77777777" w:rsidTr="00495999">
        <w:trPr>
          <w:trHeight w:val="238"/>
        </w:trPr>
        <w:tc>
          <w:tcPr>
            <w:tcW w:w="513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48C600F2" w14:textId="1FC84F4C" w:rsidR="002A2245" w:rsidRPr="00901E70" w:rsidRDefault="002A2245" w:rsidP="00825B1C">
            <w:pPr>
              <w:ind w:left="-108"/>
              <w:jc w:val="center"/>
              <w:rPr>
                <w:rFonts w:eastAsia="Arial Unicode MS" w:cs="Arial Unicode MS"/>
              </w:rPr>
            </w:pPr>
            <w:r w:rsidRPr="00901E70">
              <w:rPr>
                <w:rFonts w:eastAsia="Arial Unicode MS" w:cs="Arial Unicode MS"/>
              </w:rPr>
              <w:t>Seventh semester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1F1CB4" w14:textId="77777777" w:rsidR="002A2245" w:rsidRPr="00901E70" w:rsidRDefault="002A2245" w:rsidP="00825B1C">
            <w:pPr>
              <w:ind w:left="-108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14:paraId="179D0899" w14:textId="4D5DA4F7" w:rsidR="002A2245" w:rsidRPr="00901E70" w:rsidRDefault="002A2245" w:rsidP="00825B1C">
            <w:pPr>
              <w:ind w:left="-108"/>
              <w:jc w:val="center"/>
              <w:rPr>
                <w:rFonts w:eastAsia="Arial Unicode MS" w:cs="Arial Unicode MS"/>
              </w:rPr>
            </w:pPr>
            <w:r w:rsidRPr="00901E70">
              <w:rPr>
                <w:rFonts w:eastAsia="Arial Unicode MS" w:cs="Arial Unicode MS"/>
              </w:rPr>
              <w:t>Eighth semester</w:t>
            </w:r>
          </w:p>
        </w:tc>
      </w:tr>
      <w:tr w:rsidR="002A2245" w14:paraId="30B911B7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34EE3588" w14:textId="25475C54" w:rsidR="002A2245" w:rsidRPr="00D17EC7" w:rsidRDefault="002A2245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D17EC7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D17EC7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D17EC7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D17EC7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16BBA688" wp14:editId="37F07C35">
                  <wp:extent cx="203200" cy="2032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D17EC7">
              <w:rPr>
                <w:rFonts w:eastAsia="Arial Unicode MS" w:cs="Arial Unicode MS"/>
                <w:sz w:val="18"/>
                <w:szCs w:val="18"/>
              </w:rPr>
              <w:t xml:space="preserve"> 214 BUS</w:t>
            </w:r>
            <w:r>
              <w:rPr>
                <w:rFonts w:eastAsia="Arial Unicode MS" w:cs="Arial Unicode MS"/>
                <w:sz w:val="18"/>
                <w:szCs w:val="18"/>
              </w:rPr>
              <w:t xml:space="preserve"> Ethics &amp; Social Resp. </w:t>
            </w:r>
            <w:r w:rsidRPr="00D17EC7">
              <w:rPr>
                <w:rFonts w:eastAsia="Arial Unicode MS" w:cs="Arial Unicode MS"/>
                <w:sz w:val="18"/>
                <w:szCs w:val="18"/>
              </w:rPr>
              <w:t>PR/101BUS-200FIN-201MKT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887940" w14:textId="77777777" w:rsidR="002A2245" w:rsidRPr="00D17EC7" w:rsidRDefault="002A2245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5BA053BB" w14:textId="0428D95E" w:rsidR="002A2245" w:rsidRPr="00D17EC7" w:rsidRDefault="002A2245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D17EC7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D17EC7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D17EC7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D17EC7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2E279E8D" wp14:editId="40FA51ED">
                  <wp:extent cx="203200" cy="2032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D17EC7">
              <w:rPr>
                <w:rFonts w:eastAsia="Arial Unicode MS" w:cs="Arial Unicode MS"/>
                <w:sz w:val="18"/>
                <w:szCs w:val="18"/>
              </w:rPr>
              <w:t xml:space="preserve"> 403 MKT Electronic Marketing (PR/201MKT)</w:t>
            </w:r>
          </w:p>
        </w:tc>
      </w:tr>
      <w:tr w:rsidR="002A2245" w14:paraId="6C975438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46E958B8" w14:textId="6B740485" w:rsidR="002A2245" w:rsidRPr="00D17EC7" w:rsidRDefault="002A2245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D17EC7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D17EC7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D17EC7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D17EC7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5CDE57F4" wp14:editId="58E10C5F">
                  <wp:extent cx="203200" cy="203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D17EC7">
              <w:rPr>
                <w:rFonts w:eastAsia="Arial Unicode MS" w:cs="Arial Unicode MS"/>
                <w:sz w:val="18"/>
                <w:szCs w:val="18"/>
              </w:rPr>
              <w:t xml:space="preserve"> 401 MKT Marketing Communications (PR/201MKT)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D7060" w14:textId="77777777" w:rsidR="002A2245" w:rsidRPr="00D17EC7" w:rsidRDefault="002A2245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15CCCB13" w14:textId="5EA0B763" w:rsidR="002A2245" w:rsidRPr="00D17EC7" w:rsidRDefault="002A2245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D17EC7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D17EC7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D17EC7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D17EC7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56A841A8" wp14:editId="0FEBAB11">
                  <wp:extent cx="203200" cy="203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D17EC7">
              <w:rPr>
                <w:rFonts w:eastAsia="Arial Unicode MS" w:cs="Arial Unicode MS"/>
                <w:sz w:val="18"/>
                <w:szCs w:val="18"/>
              </w:rPr>
              <w:t xml:space="preserve"> 410 MKT Strategic Marketing (PR/107QUA)</w:t>
            </w:r>
          </w:p>
        </w:tc>
      </w:tr>
      <w:tr w:rsidR="002A2245" w14:paraId="5B557180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0486D628" w14:textId="1F573E8D" w:rsidR="002A2245" w:rsidRPr="00D17EC7" w:rsidRDefault="002A2245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D17EC7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D17EC7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D17EC7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D17EC7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7F38BA6B" wp14:editId="3E54942E">
                  <wp:extent cx="203200" cy="2032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D17EC7">
              <w:rPr>
                <w:rFonts w:eastAsia="Arial Unicode MS" w:cs="Arial Unicode MS"/>
                <w:sz w:val="18"/>
                <w:szCs w:val="18"/>
              </w:rPr>
              <w:t xml:space="preserve"> 4</w:t>
            </w:r>
            <w:r>
              <w:rPr>
                <w:rFonts w:eastAsia="Arial Unicode MS" w:cs="Arial Unicode MS"/>
                <w:sz w:val="18"/>
                <w:szCs w:val="18"/>
              </w:rPr>
              <w:t xml:space="preserve">02 MKT </w:t>
            </w:r>
            <w:proofErr w:type="spellStart"/>
            <w:r>
              <w:rPr>
                <w:rFonts w:eastAsia="Arial Unicode MS" w:cs="Arial Unicode MS"/>
                <w:sz w:val="18"/>
                <w:szCs w:val="18"/>
              </w:rPr>
              <w:t>Distrib</w:t>
            </w:r>
            <w:proofErr w:type="spellEnd"/>
            <w:r>
              <w:rPr>
                <w:rFonts w:eastAsia="Arial Unicode MS" w:cs="Arial Unicode MS"/>
                <w:sz w:val="18"/>
                <w:szCs w:val="18"/>
              </w:rPr>
              <w:t>. Man. &amp; Market.</w:t>
            </w:r>
            <w:r w:rsidRPr="00D17EC7">
              <w:rPr>
                <w:rFonts w:eastAsia="Arial Unicode MS" w:cs="Arial Unicode MS"/>
                <w:sz w:val="18"/>
                <w:szCs w:val="18"/>
              </w:rPr>
              <w:t xml:space="preserve"> Ins. (PR/201MIS-201MKT)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26451" w14:textId="77777777" w:rsidR="002A2245" w:rsidRPr="00D17EC7" w:rsidRDefault="002A2245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795F6292" w14:textId="2DA127B9" w:rsidR="002A2245" w:rsidRPr="00D17EC7" w:rsidRDefault="002A2245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D17EC7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D17EC7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D17EC7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D17EC7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1A7DB236" wp14:editId="632A7876">
                  <wp:extent cx="203200" cy="2032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D17EC7">
              <w:rPr>
                <w:rFonts w:eastAsia="Arial Unicode MS" w:cs="Arial Unicode MS"/>
                <w:sz w:val="18"/>
                <w:szCs w:val="18"/>
              </w:rPr>
              <w:t xml:space="preserve"> 411 BUS Strategic Man. (PR/101BUS-200FIN-201MKT)</w:t>
            </w:r>
          </w:p>
        </w:tc>
      </w:tr>
      <w:tr w:rsidR="002A2245" w14:paraId="1212D08D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77F01C14" w14:textId="41E5D1CC" w:rsidR="002A2245" w:rsidRPr="00D17EC7" w:rsidRDefault="002A2245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D17EC7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D17EC7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D17EC7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D17EC7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28AE5E58" wp14:editId="44662AA3">
                  <wp:extent cx="203200" cy="2032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D17EC7">
              <w:rPr>
                <w:rFonts w:eastAsia="Arial Unicode MS" w:cs="Arial Unicode MS"/>
                <w:sz w:val="18"/>
                <w:szCs w:val="18"/>
              </w:rPr>
              <w:t xml:space="preserve"> Elective…………………………………………………………………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230A3" w14:textId="77777777" w:rsidR="002A2245" w:rsidRPr="00D17EC7" w:rsidRDefault="002A2245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24C0C358" w14:textId="78D25EF1" w:rsidR="002A2245" w:rsidRPr="00D17EC7" w:rsidRDefault="002A2245" w:rsidP="00495999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D17EC7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D17EC7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D17EC7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D17EC7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399144A7" wp14:editId="15039350">
                  <wp:extent cx="203200" cy="20320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D17EC7">
              <w:rPr>
                <w:rFonts w:eastAsia="Arial Unicode MS" w:cs="Arial Unicode MS"/>
                <w:sz w:val="18"/>
                <w:szCs w:val="18"/>
              </w:rPr>
              <w:t xml:space="preserve"> Elective…………………………………………………………………</w:t>
            </w:r>
          </w:p>
        </w:tc>
      </w:tr>
      <w:tr w:rsidR="002A2245" w14:paraId="453A919F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76D772EF" w14:textId="6CDF82B1" w:rsidR="002A2245" w:rsidRPr="00D17EC7" w:rsidRDefault="002A2245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D17EC7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D17EC7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D17EC7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D17EC7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55A5AEE5" wp14:editId="503364ED">
                  <wp:extent cx="203200" cy="2032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D17EC7">
              <w:rPr>
                <w:rFonts w:eastAsia="Arial Unicode MS" w:cs="Arial Unicode MS"/>
                <w:sz w:val="18"/>
                <w:szCs w:val="18"/>
              </w:rPr>
              <w:t xml:space="preserve"> Elective…………………………………………………………………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12021" w14:textId="77777777" w:rsidR="002A2245" w:rsidRPr="00D17EC7" w:rsidRDefault="002A2245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231A5BA5" w14:textId="30142679" w:rsidR="002A2245" w:rsidRPr="00D17EC7" w:rsidRDefault="002A2245" w:rsidP="00495999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D17EC7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D17EC7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D17EC7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D17EC7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1014AB4E" wp14:editId="03FC7D6C">
                  <wp:extent cx="203200" cy="2032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7EC7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D17EC7">
              <w:rPr>
                <w:rFonts w:eastAsia="Arial Unicode MS" w:cs="Arial Unicode MS"/>
                <w:sz w:val="18"/>
                <w:szCs w:val="18"/>
              </w:rPr>
              <w:t xml:space="preserve"> Elective…………………………………………………………………</w:t>
            </w:r>
          </w:p>
        </w:tc>
      </w:tr>
    </w:tbl>
    <w:p w14:paraId="43C18892" w14:textId="77777777" w:rsidR="00FC1A18" w:rsidRDefault="00FC1A18"/>
    <w:tbl>
      <w:tblPr>
        <w:tblStyle w:val="a3"/>
        <w:tblW w:w="10350" w:type="dxa"/>
        <w:tblInd w:w="-702" w:type="dxa"/>
        <w:tblLook w:val="04A0" w:firstRow="1" w:lastRow="0" w:firstColumn="1" w:lastColumn="0" w:noHBand="0" w:noVBand="1"/>
      </w:tblPr>
      <w:tblGrid>
        <w:gridCol w:w="540"/>
        <w:gridCol w:w="2160"/>
        <w:gridCol w:w="1170"/>
        <w:gridCol w:w="1530"/>
        <w:gridCol w:w="1944"/>
        <w:gridCol w:w="3006"/>
      </w:tblGrid>
      <w:tr w:rsidR="0019274C" w14:paraId="5885D62E" w14:textId="77777777" w:rsidTr="00A815E9">
        <w:tc>
          <w:tcPr>
            <w:tcW w:w="540" w:type="dxa"/>
            <w:vMerge w:val="restart"/>
            <w:textDirection w:val="btLr"/>
          </w:tcPr>
          <w:p w14:paraId="1A2B3B9D" w14:textId="78A974A2" w:rsidR="0019274C" w:rsidRPr="00A815E9" w:rsidRDefault="0019274C" w:rsidP="00A815E9">
            <w:pPr>
              <w:ind w:left="113" w:right="113"/>
              <w:jc w:val="center"/>
              <w:rPr>
                <w:b/>
              </w:rPr>
            </w:pPr>
            <w:r w:rsidRPr="00A815E9">
              <w:rPr>
                <w:b/>
              </w:rPr>
              <w:t>Electives</w:t>
            </w:r>
          </w:p>
        </w:tc>
        <w:tc>
          <w:tcPr>
            <w:tcW w:w="3330" w:type="dxa"/>
            <w:gridSpan w:val="2"/>
            <w:shd w:val="clear" w:color="auto" w:fill="E0E0E0"/>
          </w:tcPr>
          <w:p w14:paraId="079AA4B8" w14:textId="610DEF4E" w:rsidR="0019274C" w:rsidRPr="00A815E9" w:rsidRDefault="0019274C">
            <w:pPr>
              <w:rPr>
                <w:sz w:val="22"/>
                <w:szCs w:val="22"/>
              </w:rPr>
            </w:pPr>
            <w:r w:rsidRPr="00A815E9">
              <w:rPr>
                <w:sz w:val="22"/>
                <w:szCs w:val="22"/>
              </w:rPr>
              <w:t>Islamic Studies (8)</w:t>
            </w:r>
          </w:p>
        </w:tc>
        <w:tc>
          <w:tcPr>
            <w:tcW w:w="3474" w:type="dxa"/>
            <w:gridSpan w:val="2"/>
            <w:shd w:val="clear" w:color="auto" w:fill="E0E0E0"/>
          </w:tcPr>
          <w:p w14:paraId="52ADE08A" w14:textId="046F59B6" w:rsidR="0019274C" w:rsidRPr="00A815E9" w:rsidRDefault="0019274C" w:rsidP="00475EDF">
            <w:pPr>
              <w:rPr>
                <w:sz w:val="22"/>
                <w:szCs w:val="22"/>
              </w:rPr>
            </w:pPr>
            <w:r w:rsidRPr="00A815E9">
              <w:rPr>
                <w:sz w:val="22"/>
                <w:szCs w:val="22"/>
              </w:rPr>
              <w:t xml:space="preserve">Electives from </w:t>
            </w:r>
            <w:r w:rsidR="00475EDF">
              <w:rPr>
                <w:sz w:val="22"/>
                <w:szCs w:val="22"/>
              </w:rPr>
              <w:t>MKT</w:t>
            </w:r>
            <w:r w:rsidRPr="00A815E9">
              <w:rPr>
                <w:sz w:val="22"/>
                <w:szCs w:val="22"/>
              </w:rPr>
              <w:t xml:space="preserve"> Dept. (6)</w:t>
            </w:r>
          </w:p>
        </w:tc>
        <w:tc>
          <w:tcPr>
            <w:tcW w:w="3006" w:type="dxa"/>
            <w:shd w:val="clear" w:color="auto" w:fill="E0E0E0"/>
          </w:tcPr>
          <w:p w14:paraId="738BE2B9" w14:textId="1AFFD590" w:rsidR="0019274C" w:rsidRPr="00A815E9" w:rsidRDefault="0019274C">
            <w:pPr>
              <w:rPr>
                <w:sz w:val="22"/>
                <w:szCs w:val="22"/>
              </w:rPr>
            </w:pPr>
            <w:r w:rsidRPr="00A815E9">
              <w:rPr>
                <w:sz w:val="22"/>
                <w:szCs w:val="22"/>
              </w:rPr>
              <w:t>Electives from other Dept. (9)</w:t>
            </w:r>
          </w:p>
        </w:tc>
      </w:tr>
      <w:tr w:rsidR="0019274C" w14:paraId="69A774BF" w14:textId="77777777" w:rsidTr="00A815E9">
        <w:tc>
          <w:tcPr>
            <w:tcW w:w="540" w:type="dxa"/>
            <w:vMerge/>
          </w:tcPr>
          <w:p w14:paraId="21769009" w14:textId="77777777" w:rsidR="0019274C" w:rsidRDefault="0019274C"/>
        </w:tc>
        <w:tc>
          <w:tcPr>
            <w:tcW w:w="3330" w:type="dxa"/>
            <w:gridSpan w:val="2"/>
          </w:tcPr>
          <w:p w14:paraId="5C805D45" w14:textId="6090D065" w:rsidR="0019274C" w:rsidRPr="00A815E9" w:rsidRDefault="0019274C">
            <w:pPr>
              <w:rPr>
                <w:sz w:val="18"/>
                <w:szCs w:val="18"/>
              </w:rPr>
            </w:pPr>
            <w:r w:rsidRPr="00A815E9">
              <w:rPr>
                <w:sz w:val="18"/>
                <w:szCs w:val="18"/>
              </w:rPr>
              <w:t>100 IC Studies in Prophet Biography</w:t>
            </w:r>
          </w:p>
        </w:tc>
        <w:tc>
          <w:tcPr>
            <w:tcW w:w="3474" w:type="dxa"/>
            <w:gridSpan w:val="2"/>
          </w:tcPr>
          <w:p w14:paraId="4386FC27" w14:textId="46A10637" w:rsidR="0019274C" w:rsidRPr="00A815E9" w:rsidRDefault="00475E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 MKT Salesmanship &amp;Sales Management (PR/201MKT)</w:t>
            </w:r>
          </w:p>
        </w:tc>
        <w:tc>
          <w:tcPr>
            <w:tcW w:w="3006" w:type="dxa"/>
          </w:tcPr>
          <w:p w14:paraId="2C844713" w14:textId="47DCC6AE" w:rsidR="0019274C" w:rsidRPr="00A815E9" w:rsidRDefault="00475EDF" w:rsidP="00475E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 BUS Entrepreneurship (PR/101BUS) </w:t>
            </w:r>
          </w:p>
        </w:tc>
      </w:tr>
      <w:tr w:rsidR="0019274C" w14:paraId="72F78921" w14:textId="77777777" w:rsidTr="00A815E9">
        <w:tc>
          <w:tcPr>
            <w:tcW w:w="540" w:type="dxa"/>
            <w:vMerge/>
          </w:tcPr>
          <w:p w14:paraId="5836C337" w14:textId="77777777" w:rsidR="0019274C" w:rsidRDefault="0019274C"/>
        </w:tc>
        <w:tc>
          <w:tcPr>
            <w:tcW w:w="3330" w:type="dxa"/>
            <w:gridSpan w:val="2"/>
          </w:tcPr>
          <w:p w14:paraId="47EBEA2C" w14:textId="2E979AC5" w:rsidR="0019274C" w:rsidRPr="00A815E9" w:rsidRDefault="00192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 IC Principles of Islamic Culture</w:t>
            </w:r>
          </w:p>
        </w:tc>
        <w:tc>
          <w:tcPr>
            <w:tcW w:w="3474" w:type="dxa"/>
            <w:gridSpan w:val="2"/>
          </w:tcPr>
          <w:p w14:paraId="408387FB" w14:textId="61F1133E" w:rsidR="0019274C" w:rsidRPr="00A815E9" w:rsidRDefault="00475E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 MKT International Marketing (PR/201MKT)</w:t>
            </w:r>
          </w:p>
        </w:tc>
        <w:tc>
          <w:tcPr>
            <w:tcW w:w="3006" w:type="dxa"/>
          </w:tcPr>
          <w:p w14:paraId="1104748A" w14:textId="370E83A7" w:rsidR="0019274C" w:rsidRPr="00A815E9" w:rsidRDefault="00475E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PSY Introduction To Psychology</w:t>
            </w:r>
          </w:p>
        </w:tc>
      </w:tr>
      <w:tr w:rsidR="0019274C" w14:paraId="4CBBCF4E" w14:textId="77777777" w:rsidTr="007F22F4">
        <w:tc>
          <w:tcPr>
            <w:tcW w:w="540" w:type="dxa"/>
            <w:vMerge/>
          </w:tcPr>
          <w:p w14:paraId="1D549D45" w14:textId="77777777" w:rsidR="0019274C" w:rsidRDefault="0019274C"/>
        </w:tc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14:paraId="5222114B" w14:textId="23F899D7" w:rsidR="0019274C" w:rsidRPr="00A815E9" w:rsidRDefault="00192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IC Family in Islam</w:t>
            </w:r>
          </w:p>
        </w:tc>
        <w:tc>
          <w:tcPr>
            <w:tcW w:w="3474" w:type="dxa"/>
            <w:gridSpan w:val="2"/>
            <w:tcBorders>
              <w:bottom w:val="single" w:sz="4" w:space="0" w:color="auto"/>
            </w:tcBorders>
          </w:tcPr>
          <w:p w14:paraId="7FFE510B" w14:textId="0779E622" w:rsidR="0019274C" w:rsidRPr="00A815E9" w:rsidRDefault="00475E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 MKT Service Marketing (PR/201MKT)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5A781B4A" w14:textId="3808D84F" w:rsidR="0019274C" w:rsidRPr="00A815E9" w:rsidRDefault="00475E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132 </w:t>
            </w:r>
            <w:r w:rsidR="003C2939">
              <w:rPr>
                <w:sz w:val="18"/>
                <w:szCs w:val="18"/>
              </w:rPr>
              <w:t xml:space="preserve">PSY </w:t>
            </w:r>
            <w:r>
              <w:rPr>
                <w:sz w:val="18"/>
                <w:szCs w:val="18"/>
              </w:rPr>
              <w:t>Social Psychology</w:t>
            </w:r>
          </w:p>
        </w:tc>
      </w:tr>
      <w:tr w:rsidR="0019274C" w14:paraId="63CCABD0" w14:textId="77777777" w:rsidTr="007F22F4">
        <w:tc>
          <w:tcPr>
            <w:tcW w:w="540" w:type="dxa"/>
            <w:vMerge/>
          </w:tcPr>
          <w:p w14:paraId="5C0CD2FA" w14:textId="77777777" w:rsidR="0019274C" w:rsidRDefault="0019274C"/>
        </w:tc>
        <w:tc>
          <w:tcPr>
            <w:tcW w:w="3330" w:type="dxa"/>
            <w:gridSpan w:val="2"/>
          </w:tcPr>
          <w:p w14:paraId="7306B362" w14:textId="13329723" w:rsidR="0019274C" w:rsidRPr="00A815E9" w:rsidRDefault="00192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IC Economic System in Islam</w:t>
            </w:r>
          </w:p>
        </w:tc>
        <w:tc>
          <w:tcPr>
            <w:tcW w:w="3474" w:type="dxa"/>
            <w:gridSpan w:val="2"/>
          </w:tcPr>
          <w:p w14:paraId="631CAC63" w14:textId="388F9DD9" w:rsidR="0019274C" w:rsidRPr="00A815E9" w:rsidRDefault="00475E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 MKT Industrial Marketing (PR/201MKT)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5E0E407C" w14:textId="2B9FDD35" w:rsidR="0019274C" w:rsidRPr="00A815E9" w:rsidRDefault="00475E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205 MC Speech Communication </w:t>
            </w:r>
          </w:p>
        </w:tc>
      </w:tr>
      <w:tr w:rsidR="0019274C" w14:paraId="7B31DA24" w14:textId="77777777" w:rsidTr="007F22F4">
        <w:tc>
          <w:tcPr>
            <w:tcW w:w="540" w:type="dxa"/>
            <w:vMerge/>
          </w:tcPr>
          <w:p w14:paraId="3DE83171" w14:textId="77777777" w:rsidR="0019274C" w:rsidRDefault="0019274C"/>
        </w:tc>
        <w:tc>
          <w:tcPr>
            <w:tcW w:w="3330" w:type="dxa"/>
            <w:gridSpan w:val="2"/>
          </w:tcPr>
          <w:p w14:paraId="0FBD7E97" w14:textId="16DCDEE0" w:rsidR="0019274C" w:rsidRPr="00A815E9" w:rsidRDefault="00192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IC Islamic Political System</w:t>
            </w:r>
          </w:p>
        </w:tc>
        <w:tc>
          <w:tcPr>
            <w:tcW w:w="3474" w:type="dxa"/>
            <w:gridSpan w:val="2"/>
            <w:tcBorders>
              <w:bottom w:val="single" w:sz="4" w:space="0" w:color="auto"/>
            </w:tcBorders>
          </w:tcPr>
          <w:p w14:paraId="73AE25B8" w14:textId="21D40B6E" w:rsidR="0019274C" w:rsidRPr="00A815E9" w:rsidRDefault="00475E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 MKT Products Management (PR/201MKT)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7AE9ECE4" w14:textId="4A63E272" w:rsidR="0019274C" w:rsidRPr="00A815E9" w:rsidRDefault="00475E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 ECON Money &amp; Banking (PR/102ECON)</w:t>
            </w:r>
          </w:p>
        </w:tc>
      </w:tr>
      <w:tr w:rsidR="0019274C" w14:paraId="04E0EB14" w14:textId="77777777" w:rsidTr="007F22F4">
        <w:tc>
          <w:tcPr>
            <w:tcW w:w="540" w:type="dxa"/>
            <w:vMerge/>
          </w:tcPr>
          <w:p w14:paraId="428A85E6" w14:textId="77777777" w:rsidR="0019274C" w:rsidRDefault="0019274C"/>
        </w:tc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14:paraId="573F94E8" w14:textId="325F03F4" w:rsidR="0019274C" w:rsidRPr="00A815E9" w:rsidRDefault="00192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 IC Human Rights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4065A4" w14:textId="77777777" w:rsidR="0019274C" w:rsidRPr="00A815E9" w:rsidRDefault="0019274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</w:tcPr>
          <w:p w14:paraId="6A882ADA" w14:textId="75A15A27" w:rsidR="0019274C" w:rsidRPr="00A815E9" w:rsidRDefault="00475E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 MIS Introduction to Databases (PR/201MIS)</w:t>
            </w:r>
          </w:p>
        </w:tc>
      </w:tr>
      <w:tr w:rsidR="0019274C" w14:paraId="0CE36A35" w14:textId="77777777" w:rsidTr="007F22F4">
        <w:tc>
          <w:tcPr>
            <w:tcW w:w="540" w:type="dxa"/>
            <w:vMerge/>
          </w:tcPr>
          <w:p w14:paraId="43A717BC" w14:textId="77777777" w:rsidR="0019274C" w:rsidRDefault="0019274C"/>
        </w:tc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14:paraId="7C466D59" w14:textId="0227738C" w:rsidR="0019274C" w:rsidRPr="00A815E9" w:rsidRDefault="00192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 IC Medical Jurisprudence</w:t>
            </w:r>
          </w:p>
        </w:tc>
        <w:tc>
          <w:tcPr>
            <w:tcW w:w="34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DD84F" w14:textId="77777777" w:rsidR="0019274C" w:rsidRPr="00A815E9" w:rsidRDefault="0019274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</w:tcBorders>
          </w:tcPr>
          <w:p w14:paraId="3DC0149C" w14:textId="7AFEF28A" w:rsidR="0019274C" w:rsidRPr="00A815E9" w:rsidRDefault="00475E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FIN Investment Essentials (PR/200FIN)</w:t>
            </w:r>
          </w:p>
        </w:tc>
      </w:tr>
      <w:tr w:rsidR="0019274C" w14:paraId="72CEFDC7" w14:textId="77777777" w:rsidTr="00D17EC7">
        <w:tc>
          <w:tcPr>
            <w:tcW w:w="540" w:type="dxa"/>
            <w:vMerge/>
          </w:tcPr>
          <w:p w14:paraId="0E59E51A" w14:textId="77777777" w:rsidR="0019274C" w:rsidRDefault="0019274C"/>
        </w:tc>
        <w:tc>
          <w:tcPr>
            <w:tcW w:w="33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9B6BE4F" w14:textId="08523F3A" w:rsidR="0019274C" w:rsidRDefault="00192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 IC Professional Ethics</w:t>
            </w:r>
          </w:p>
        </w:tc>
        <w:tc>
          <w:tcPr>
            <w:tcW w:w="34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FA873" w14:textId="77777777" w:rsidR="0019274C" w:rsidRPr="00A815E9" w:rsidRDefault="0019274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</w:tcBorders>
          </w:tcPr>
          <w:p w14:paraId="07DE361F" w14:textId="16DC980A" w:rsidR="0019274C" w:rsidRPr="00A815E9" w:rsidRDefault="00475E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307 QUA Business </w:t>
            </w:r>
            <w:r w:rsidR="00D17EC7">
              <w:rPr>
                <w:sz w:val="18"/>
                <w:szCs w:val="18"/>
              </w:rPr>
              <w:t>Forecasting</w:t>
            </w:r>
            <w:r>
              <w:rPr>
                <w:sz w:val="18"/>
                <w:szCs w:val="18"/>
              </w:rPr>
              <w:t xml:space="preserve"> (PR/207QUA)</w:t>
            </w:r>
          </w:p>
        </w:tc>
      </w:tr>
      <w:tr w:rsidR="0019274C" w14:paraId="5BF5539C" w14:textId="77777777" w:rsidTr="007F22F4">
        <w:tc>
          <w:tcPr>
            <w:tcW w:w="540" w:type="dxa"/>
            <w:vMerge/>
          </w:tcPr>
          <w:p w14:paraId="5EEA2DFE" w14:textId="77777777" w:rsidR="0019274C" w:rsidRDefault="0019274C"/>
        </w:tc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14:paraId="58F34F1A" w14:textId="56503CC1" w:rsidR="0019274C" w:rsidRDefault="00192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IC Current Issues</w:t>
            </w:r>
          </w:p>
        </w:tc>
        <w:tc>
          <w:tcPr>
            <w:tcW w:w="34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E6C85" w14:textId="77777777" w:rsidR="0019274C" w:rsidRPr="00A815E9" w:rsidRDefault="0019274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</w:tcBorders>
          </w:tcPr>
          <w:p w14:paraId="5505D626" w14:textId="707378AB" w:rsidR="0019274C" w:rsidRPr="00A815E9" w:rsidRDefault="00D17E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 ECON Knowledge Economics (PR/102ECON)</w:t>
            </w:r>
          </w:p>
        </w:tc>
      </w:tr>
      <w:tr w:rsidR="0019274C" w14:paraId="4F4EC4EE" w14:textId="77777777" w:rsidTr="00D17EC7"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3FC387B6" w14:textId="77777777" w:rsidR="0019274C" w:rsidRDefault="0019274C"/>
        </w:tc>
        <w:tc>
          <w:tcPr>
            <w:tcW w:w="33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2F4787B" w14:textId="77777777" w:rsidR="0019274C" w:rsidRDefault="00192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 IC Development Role of Women</w:t>
            </w:r>
          </w:p>
          <w:p w14:paraId="4B3A2EDA" w14:textId="5F37AA27" w:rsidR="007F22F4" w:rsidRDefault="007F22F4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443F4" w14:textId="77777777" w:rsidR="0019274C" w:rsidRPr="00A815E9" w:rsidRDefault="0019274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AA8E" w14:textId="18E92E23" w:rsidR="0019274C" w:rsidRPr="00A815E9" w:rsidRDefault="00D17E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 FIN Real Estate Finance &amp; Investment (PR/220FIN)</w:t>
            </w:r>
          </w:p>
        </w:tc>
      </w:tr>
      <w:tr w:rsidR="00D17EC7" w14:paraId="01D96259" w14:textId="77777777" w:rsidTr="00D17EC7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775CA" w14:textId="77777777" w:rsidR="00D17EC7" w:rsidRDefault="00D17EC7"/>
          <w:p w14:paraId="1E5959F1" w14:textId="77777777" w:rsidR="002A2245" w:rsidRDefault="002A2245"/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DC2640" w14:textId="77777777" w:rsidR="00D17EC7" w:rsidRDefault="00D17EC7">
            <w:pPr>
              <w:rPr>
                <w:sz w:val="18"/>
                <w:szCs w:val="18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44BD3" w14:textId="77777777" w:rsidR="00D17EC7" w:rsidRPr="00A815E9" w:rsidRDefault="00D17EC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D10A" w14:textId="0B9EB186" w:rsidR="00D17EC7" w:rsidRDefault="00D17E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 ECON Feasibility &amp; Project Evaluation (PR/102ECON)</w:t>
            </w:r>
          </w:p>
        </w:tc>
      </w:tr>
      <w:tr w:rsidR="002A2245" w14:paraId="4E0B5E53" w14:textId="77777777" w:rsidTr="002A2245">
        <w:tc>
          <w:tcPr>
            <w:tcW w:w="5400" w:type="dxa"/>
            <w:gridSpan w:val="4"/>
            <w:tcBorders>
              <w:right w:val="single" w:sz="4" w:space="0" w:color="auto"/>
            </w:tcBorders>
            <w:shd w:val="clear" w:color="auto" w:fill="E6E6E6"/>
          </w:tcPr>
          <w:p w14:paraId="7C66102C" w14:textId="77777777" w:rsidR="002A2245" w:rsidRPr="0034084F" w:rsidRDefault="002A2245" w:rsidP="002A2245">
            <w:pPr>
              <w:rPr>
                <w:sz w:val="18"/>
                <w:szCs w:val="18"/>
              </w:rPr>
            </w:pPr>
            <w:r w:rsidRPr="0034084F">
              <w:rPr>
                <w:sz w:val="18"/>
                <w:szCs w:val="18"/>
              </w:rPr>
              <w:t>Proposed Schedule for Academic Year/Semester</w:t>
            </w:r>
            <w:r>
              <w:rPr>
                <w:sz w:val="18"/>
                <w:szCs w:val="18"/>
              </w:rPr>
              <w:t>:…………………………</w:t>
            </w:r>
          </w:p>
        </w:tc>
        <w:tc>
          <w:tcPr>
            <w:tcW w:w="49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875D18" w14:textId="77777777" w:rsidR="002A2245" w:rsidRDefault="002A2245" w:rsidP="002A2245"/>
        </w:tc>
      </w:tr>
      <w:tr w:rsidR="002A2245" w14:paraId="04A922DE" w14:textId="77777777" w:rsidTr="002A2245"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14:paraId="252E72B1" w14:textId="77777777" w:rsidR="002A2245" w:rsidRPr="00E247D4" w:rsidRDefault="002A2245" w:rsidP="002A2245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14:paraId="01F2B04B" w14:textId="77777777" w:rsidR="002A2245" w:rsidRPr="00E247D4" w:rsidRDefault="002A2245" w:rsidP="002A2245">
            <w:pPr>
              <w:rPr>
                <w:sz w:val="32"/>
                <w:szCs w:val="32"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61E55E" w14:textId="77777777" w:rsidR="002A2245" w:rsidRDefault="002A2245" w:rsidP="002A2245">
            <w:r>
              <w:t>Student Name:…….………………….……………………</w:t>
            </w:r>
          </w:p>
        </w:tc>
      </w:tr>
      <w:tr w:rsidR="002A2245" w14:paraId="6B073EB8" w14:textId="77777777" w:rsidTr="002A2245"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14:paraId="67AB4F5A" w14:textId="77777777" w:rsidR="002A2245" w:rsidRPr="00E247D4" w:rsidRDefault="002A2245" w:rsidP="002A2245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14:paraId="32100C15" w14:textId="77777777" w:rsidR="002A2245" w:rsidRPr="00E247D4" w:rsidRDefault="002A2245" w:rsidP="002A2245">
            <w:pPr>
              <w:rPr>
                <w:sz w:val="32"/>
                <w:szCs w:val="32"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AC5A0C" w14:textId="77777777" w:rsidR="002A2245" w:rsidRDefault="002A2245" w:rsidP="002A2245">
            <w:r>
              <w:t>Student ID:…………………………………………………..</w:t>
            </w:r>
          </w:p>
        </w:tc>
      </w:tr>
      <w:tr w:rsidR="002A2245" w14:paraId="6C9E9FA8" w14:textId="77777777" w:rsidTr="002A2245"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14:paraId="0FFE1A2C" w14:textId="77777777" w:rsidR="002A2245" w:rsidRPr="00E247D4" w:rsidRDefault="002A2245" w:rsidP="002A2245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14:paraId="223ED13E" w14:textId="77777777" w:rsidR="002A2245" w:rsidRPr="00E247D4" w:rsidRDefault="002A2245" w:rsidP="002A2245">
            <w:pPr>
              <w:rPr>
                <w:sz w:val="32"/>
                <w:szCs w:val="32"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EE0765" w14:textId="77777777" w:rsidR="002A2245" w:rsidRDefault="002A2245" w:rsidP="002A2245">
            <w:r>
              <w:t>Academic Advisor:……………………………………….</w:t>
            </w:r>
          </w:p>
        </w:tc>
      </w:tr>
      <w:tr w:rsidR="002A2245" w14:paraId="6197918B" w14:textId="77777777" w:rsidTr="002A2245"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14:paraId="1C5FD470" w14:textId="77777777" w:rsidR="002A2245" w:rsidRPr="00E247D4" w:rsidRDefault="002A2245" w:rsidP="002A2245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14:paraId="23658F73" w14:textId="77777777" w:rsidR="002A2245" w:rsidRPr="00E247D4" w:rsidRDefault="002A2245" w:rsidP="002A2245">
            <w:pPr>
              <w:rPr>
                <w:sz w:val="32"/>
                <w:szCs w:val="32"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3D028D" w14:textId="77777777" w:rsidR="002A2245" w:rsidRDefault="002A2245" w:rsidP="002A2245">
            <w:r>
              <w:t>Signature:…………………………………………………….</w:t>
            </w:r>
          </w:p>
        </w:tc>
      </w:tr>
    </w:tbl>
    <w:p w14:paraId="111404F9" w14:textId="77777777" w:rsidR="0087228F" w:rsidRDefault="0087228F" w:rsidP="002A2245">
      <w:pPr>
        <w:ind w:right="-180"/>
      </w:pPr>
    </w:p>
    <w:sectPr w:rsidR="0087228F" w:rsidSect="001D3EFE">
      <w:footerReference w:type="default" r:id="rId9"/>
      <w:pgSz w:w="12240" w:h="15840"/>
      <w:pgMar w:top="630" w:right="108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3EB90" w14:textId="77777777" w:rsidR="00D953A4" w:rsidRDefault="00D953A4" w:rsidP="00901E70">
      <w:r>
        <w:separator/>
      </w:r>
    </w:p>
  </w:endnote>
  <w:endnote w:type="continuationSeparator" w:id="0">
    <w:p w14:paraId="15421141" w14:textId="77777777" w:rsidR="00D953A4" w:rsidRDefault="00D953A4" w:rsidP="0090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8AC70" w14:textId="7B3716A9" w:rsidR="002A2245" w:rsidRPr="001D3EFE" w:rsidRDefault="002A2245" w:rsidP="001D3EFE">
    <w:pPr>
      <w:pStyle w:val="a7"/>
      <w:ind w:left="-720"/>
      <w:rPr>
        <w:sz w:val="16"/>
        <w:szCs w:val="16"/>
      </w:rPr>
    </w:pPr>
    <w:r w:rsidRPr="001D3EFE">
      <w:rPr>
        <w:sz w:val="16"/>
        <w:szCs w:val="16"/>
      </w:rPr>
      <w:t>CBA Academic Affairs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887B5" w14:textId="77777777" w:rsidR="00D953A4" w:rsidRDefault="00D953A4" w:rsidP="00901E70">
      <w:r>
        <w:separator/>
      </w:r>
    </w:p>
  </w:footnote>
  <w:footnote w:type="continuationSeparator" w:id="0">
    <w:p w14:paraId="12F7CE97" w14:textId="77777777" w:rsidR="00D953A4" w:rsidRDefault="00D953A4" w:rsidP="00901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18"/>
    <w:rsid w:val="00093406"/>
    <w:rsid w:val="000D6B90"/>
    <w:rsid w:val="001518CF"/>
    <w:rsid w:val="0019274C"/>
    <w:rsid w:val="001D3EFE"/>
    <w:rsid w:val="002A2245"/>
    <w:rsid w:val="002D4F33"/>
    <w:rsid w:val="003C2939"/>
    <w:rsid w:val="003F68B6"/>
    <w:rsid w:val="00452BF2"/>
    <w:rsid w:val="00475EDF"/>
    <w:rsid w:val="00495999"/>
    <w:rsid w:val="005F59D7"/>
    <w:rsid w:val="006B75A2"/>
    <w:rsid w:val="006F741D"/>
    <w:rsid w:val="007B247B"/>
    <w:rsid w:val="007E58FA"/>
    <w:rsid w:val="007F22F4"/>
    <w:rsid w:val="00825B1C"/>
    <w:rsid w:val="0087228F"/>
    <w:rsid w:val="008A21FB"/>
    <w:rsid w:val="00901E70"/>
    <w:rsid w:val="00A316B2"/>
    <w:rsid w:val="00A815E9"/>
    <w:rsid w:val="00B527D3"/>
    <w:rsid w:val="00C372FD"/>
    <w:rsid w:val="00C51B9F"/>
    <w:rsid w:val="00C814BD"/>
    <w:rsid w:val="00C97430"/>
    <w:rsid w:val="00D17EC7"/>
    <w:rsid w:val="00D32AEF"/>
    <w:rsid w:val="00D71B2A"/>
    <w:rsid w:val="00D953A4"/>
    <w:rsid w:val="00ED7B79"/>
    <w:rsid w:val="00FC1A18"/>
    <w:rsid w:val="00FF21B2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BF43D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FC1A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4"/>
    <w:uiPriority w:val="99"/>
    <w:semiHidden/>
    <w:rsid w:val="00FC1A18"/>
    <w:rPr>
      <w:rFonts w:ascii="Arial" w:hAnsi="Arial" w:cs="Arial"/>
      <w:vanish/>
      <w:sz w:val="16"/>
      <w:szCs w:val="16"/>
    </w:rPr>
  </w:style>
  <w:style w:type="paragraph" w:styleId="a5">
    <w:name w:val="Balloon Text"/>
    <w:basedOn w:val="a"/>
    <w:link w:val="Char0"/>
    <w:uiPriority w:val="99"/>
    <w:semiHidden/>
    <w:unhideWhenUsed/>
    <w:rsid w:val="00FC1A18"/>
    <w:rPr>
      <w:rFonts w:ascii="Lucida Grande" w:hAnsi="Lucida Grande" w:cs="Lucida Grande"/>
      <w:sz w:val="18"/>
      <w:szCs w:val="18"/>
    </w:rPr>
  </w:style>
  <w:style w:type="character" w:customStyle="1" w:styleId="Char0">
    <w:name w:val="نص في بالون Char"/>
    <w:basedOn w:val="a0"/>
    <w:link w:val="a5"/>
    <w:uiPriority w:val="99"/>
    <w:semiHidden/>
    <w:rsid w:val="00FC1A18"/>
    <w:rPr>
      <w:rFonts w:ascii="Lucida Grande" w:hAnsi="Lucida Grande" w:cs="Lucida Grande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901E70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basedOn w:val="a0"/>
    <w:link w:val="a6"/>
    <w:uiPriority w:val="99"/>
    <w:rsid w:val="00901E70"/>
  </w:style>
  <w:style w:type="paragraph" w:styleId="a7">
    <w:name w:val="footer"/>
    <w:basedOn w:val="a"/>
    <w:link w:val="Char2"/>
    <w:uiPriority w:val="99"/>
    <w:unhideWhenUsed/>
    <w:rsid w:val="00901E70"/>
    <w:pPr>
      <w:tabs>
        <w:tab w:val="center" w:pos="4320"/>
        <w:tab w:val="right" w:pos="8640"/>
      </w:tabs>
    </w:pPr>
  </w:style>
  <w:style w:type="character" w:customStyle="1" w:styleId="Char2">
    <w:name w:val="تذييل الصفحة Char"/>
    <w:basedOn w:val="a0"/>
    <w:link w:val="a7"/>
    <w:uiPriority w:val="99"/>
    <w:rsid w:val="00901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FC1A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4"/>
    <w:uiPriority w:val="99"/>
    <w:semiHidden/>
    <w:rsid w:val="00FC1A18"/>
    <w:rPr>
      <w:rFonts w:ascii="Arial" w:hAnsi="Arial" w:cs="Arial"/>
      <w:vanish/>
      <w:sz w:val="16"/>
      <w:szCs w:val="16"/>
    </w:rPr>
  </w:style>
  <w:style w:type="paragraph" w:styleId="a5">
    <w:name w:val="Balloon Text"/>
    <w:basedOn w:val="a"/>
    <w:link w:val="Char0"/>
    <w:uiPriority w:val="99"/>
    <w:semiHidden/>
    <w:unhideWhenUsed/>
    <w:rsid w:val="00FC1A18"/>
    <w:rPr>
      <w:rFonts w:ascii="Lucida Grande" w:hAnsi="Lucida Grande" w:cs="Lucida Grande"/>
      <w:sz w:val="18"/>
      <w:szCs w:val="18"/>
    </w:rPr>
  </w:style>
  <w:style w:type="character" w:customStyle="1" w:styleId="Char0">
    <w:name w:val="نص في بالون Char"/>
    <w:basedOn w:val="a0"/>
    <w:link w:val="a5"/>
    <w:uiPriority w:val="99"/>
    <w:semiHidden/>
    <w:rsid w:val="00FC1A18"/>
    <w:rPr>
      <w:rFonts w:ascii="Lucida Grande" w:hAnsi="Lucida Grande" w:cs="Lucida Grande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901E70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basedOn w:val="a0"/>
    <w:link w:val="a6"/>
    <w:uiPriority w:val="99"/>
    <w:rsid w:val="00901E70"/>
  </w:style>
  <w:style w:type="paragraph" w:styleId="a7">
    <w:name w:val="footer"/>
    <w:basedOn w:val="a"/>
    <w:link w:val="Char2"/>
    <w:uiPriority w:val="99"/>
    <w:unhideWhenUsed/>
    <w:rsid w:val="00901E70"/>
    <w:pPr>
      <w:tabs>
        <w:tab w:val="center" w:pos="4320"/>
        <w:tab w:val="right" w:pos="8640"/>
      </w:tabs>
    </w:pPr>
  </w:style>
  <w:style w:type="character" w:customStyle="1" w:styleId="Char2">
    <w:name w:val="تذييل الصفحة Char"/>
    <w:basedOn w:val="a0"/>
    <w:link w:val="a7"/>
    <w:uiPriority w:val="99"/>
    <w:rsid w:val="00901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Hesah Aljarboa</dc:creator>
  <cp:lastModifiedBy>user321</cp:lastModifiedBy>
  <cp:revision>14</cp:revision>
  <cp:lastPrinted>2016-08-24T06:20:00Z</cp:lastPrinted>
  <dcterms:created xsi:type="dcterms:W3CDTF">2016-02-23T21:51:00Z</dcterms:created>
  <dcterms:modified xsi:type="dcterms:W3CDTF">2016-08-24T06:20:00Z</dcterms:modified>
</cp:coreProperties>
</file>